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2" w:tblpY="463"/>
        <w:tblOverlap w:val="never"/>
        <w:tblW w:w="487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230"/>
      </w:tblGrid>
      <w:tr w14:paraId="1C8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3459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2025027/01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5AAE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透气胶贴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63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2B70B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组成部分：包含带状或片状粘贴材料等</w:t>
            </w:r>
          </w:p>
          <w:p w14:paraId="6CDC6C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适用范围：适用于制作穴位贴</w:t>
            </w:r>
          </w:p>
          <w:p w14:paraId="1131B5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其他要求：产品需为一次性使用产品；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不与创面直接接触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粘贴部位为完好皮肤</w:t>
            </w:r>
          </w:p>
          <w:p w14:paraId="25BA5DDE">
            <w:pPr>
              <w:bidi w:val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45E499A9"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646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tr w14:paraId="6A93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2025028/01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74D7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一次性止血夹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AE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组成部分：包括上下夹片、弹簧和销钉等</w:t>
            </w:r>
          </w:p>
          <w:p w14:paraId="1D1A3C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适用范围：用于外科手术的血管临时阻断，适用于临床开展淋巴静脉吻合术</w:t>
            </w:r>
          </w:p>
          <w:p w14:paraId="2FE4B3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灭菌要求：产品应灭菌</w:t>
            </w:r>
          </w:p>
          <w:p w14:paraId="653D55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其他要求：产品需为一次性使用产品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1B15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tr w14:paraId="31C1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B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2025028/02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4B5A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非可吸收缝线带针/不带针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F0E2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组成部分：包括缝合线和缝合针等</w:t>
            </w:r>
          </w:p>
          <w:p w14:paraId="58D89CD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适用范围：用于一般软组织缝合和接扎，适用于临床开展淋巴静脉吻合术</w:t>
            </w:r>
          </w:p>
          <w:p w14:paraId="5DE0A3C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灭菌要求：产品应灭菌</w:t>
            </w:r>
          </w:p>
          <w:p w14:paraId="0865096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其他要求：产品需为一次性使用产品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7FA4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tr w14:paraId="66C49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64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2025033/01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6AF1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一次性使用硅胶导尿管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FF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4C133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组成部分：包含管身、球囊（水囊）、尖部（头部）、排泄锥形接口、冲洗锥形接口、气阀、塞盖等</w:t>
            </w:r>
          </w:p>
          <w:p w14:paraId="5340C3B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适用范围：适用于导尿、膀胱冲洗及泌尿外科手术时的压迫止血</w:t>
            </w:r>
          </w:p>
          <w:p w14:paraId="3F427106">
            <w:pPr>
              <w:numPr>
                <w:ilvl w:val="0"/>
                <w:numId w:val="4"/>
              </w:numPr>
              <w:bidi w:val="0"/>
              <w:ind w:left="0" w:leftChars="0" w:firstLine="0" w:firstLineChars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灭菌要求：产品应灭菌</w:t>
            </w:r>
          </w:p>
          <w:p w14:paraId="71F4E552">
            <w:pPr>
              <w:numPr>
                <w:ilvl w:val="0"/>
                <w:numId w:val="4"/>
              </w:numPr>
              <w:bidi w:val="0"/>
              <w:ind w:left="0" w:leftChars="0" w:firstLine="0" w:firstLineChars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其他要求：产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  <w:p w14:paraId="74BB3374"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2D7E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三腔标</w:t>
            </w: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lang w:val="en-US" w:eastAsia="zh-CN"/>
              </w:rPr>
              <w:t>准型</w:t>
            </w:r>
          </w:p>
        </w:tc>
      </w:tr>
    </w:tbl>
    <w:p w14:paraId="2CDAB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26776"/>
    <w:multiLevelType w:val="singleLevel"/>
    <w:tmpl w:val="80F267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4154B1"/>
    <w:multiLevelType w:val="singleLevel"/>
    <w:tmpl w:val="F3415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86F3646"/>
    <w:multiLevelType w:val="singleLevel"/>
    <w:tmpl w:val="286F36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BCDCBFA"/>
    <w:multiLevelType w:val="singleLevel"/>
    <w:tmpl w:val="3BCDC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37AE"/>
    <w:rsid w:val="3FF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2025-05-23T07:59:00Z</dcterms:created>
  <dc:creator>章铭</dc:creator>
  <cp:lastModifiedBy>章铭</cp:lastModifiedBy>
  <dcterms:modified xsi:type="dcterms:W3CDTF">2025-05-23T08:01:15Z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4810677C27BE44288370C119B982FAC4_11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